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03C1" w:rsidRPr="00B303C1" w:rsidRDefault="00B303C1" w:rsidP="00B303C1">
      <w:r w:rsidRPr="00B303C1">
        <w:t xml:space="preserve">Перезаряжаемая складная настольная лампа для чтения </w:t>
      </w:r>
      <w:proofErr w:type="spellStart"/>
      <w:r w:rsidRPr="00B303C1">
        <w:t>Baseus</w:t>
      </w:r>
      <w:proofErr w:type="spellEnd"/>
      <w:r w:rsidRPr="00B303C1">
        <w:t xml:space="preserve"> DGZG-02</w:t>
      </w:r>
    </w:p>
    <w:p w:rsidR="00B37BEA" w:rsidRPr="00B303C1" w:rsidRDefault="00B37BEA" w:rsidP="00B303C1"/>
    <w:p w:rsidR="00B303C1" w:rsidRPr="00B303C1" w:rsidRDefault="00B303C1" w:rsidP="00B303C1">
      <w:r w:rsidRPr="00B303C1">
        <w:t>Внедрение продукции</w:t>
      </w:r>
    </w:p>
    <w:p w:rsidR="00B303C1" w:rsidRPr="00B303C1" w:rsidRDefault="00B303C1" w:rsidP="00B303C1">
      <w:r w:rsidRPr="00B303C1">
        <w:t xml:space="preserve">Перезаряжаемая складная настольная лампа для чтения </w:t>
      </w:r>
      <w:proofErr w:type="spellStart"/>
      <w:r w:rsidRPr="00B303C1">
        <w:t>Bases</w:t>
      </w:r>
      <w:proofErr w:type="spellEnd"/>
      <w:r w:rsidRPr="00B303C1">
        <w:t xml:space="preserve"> оснащена эксклюзивной оптической линзой для управления светом и прямоугольным распределением света. Функция автоматического затемнения позволяет пользователям персонализировать хороший свет. Он также оснащен настраиваемыми ламповыми шариками полного спектра, тремя режимами цветовых температур, бесступенчатой ​​регулировкой яркости, небольшим основанием, масштабным освещением, отсутствием опасности синего света и видимой стробоскопической вспышки.</w:t>
      </w:r>
    </w:p>
    <w:p w:rsidR="00B303C1" w:rsidRPr="00B303C1" w:rsidRDefault="00B303C1" w:rsidP="00B303C1"/>
    <w:p w:rsidR="00B303C1" w:rsidRPr="00B303C1" w:rsidRDefault="00B303C1" w:rsidP="00B303C1">
      <w:r w:rsidRPr="00B303C1">
        <w:t>Особенности продукта</w:t>
      </w:r>
    </w:p>
    <w:p w:rsidR="00B303C1" w:rsidRPr="00B303C1" w:rsidRDefault="00B303C1" w:rsidP="00B303C1">
      <w:r w:rsidRPr="00B303C1">
        <w:t>Автоматическое затемнение</w:t>
      </w:r>
    </w:p>
    <w:p w:rsidR="00B303C1" w:rsidRPr="00B303C1" w:rsidRDefault="00B303C1" w:rsidP="00B303C1">
      <w:r w:rsidRPr="00B303C1">
        <w:t>Прямоугольное распределение света</w:t>
      </w:r>
    </w:p>
    <w:p w:rsidR="00B303C1" w:rsidRPr="00B303C1" w:rsidRDefault="00B303C1" w:rsidP="00B303C1">
      <w:r w:rsidRPr="00B303C1">
        <w:t>Источник света полного спектра</w:t>
      </w:r>
    </w:p>
    <w:p w:rsidR="00B303C1" w:rsidRPr="00B303C1" w:rsidRDefault="00B303C1" w:rsidP="00B303C1">
      <w:r w:rsidRPr="00B303C1">
        <w:t>Три режима цветовой температуры</w:t>
      </w:r>
    </w:p>
    <w:p w:rsidR="00B303C1" w:rsidRPr="00B303C1" w:rsidRDefault="00B303C1" w:rsidP="00B303C1">
      <w:r w:rsidRPr="00B303C1">
        <w:t>Бесступенчатая регулировка яркости</w:t>
      </w:r>
    </w:p>
    <w:p w:rsidR="00B303C1" w:rsidRPr="00B303C1" w:rsidRDefault="00B303C1" w:rsidP="00B303C1">
      <w:r w:rsidRPr="00B303C1">
        <w:t>Функция памяти яркости</w:t>
      </w:r>
    </w:p>
    <w:p w:rsidR="00B303C1" w:rsidRPr="00B303C1" w:rsidRDefault="00B303C1" w:rsidP="00B303C1">
      <w:r w:rsidRPr="00B303C1">
        <w:t xml:space="preserve">Аккумулятор большой емкости 2200 </w:t>
      </w:r>
      <w:proofErr w:type="spellStart"/>
      <w:r w:rsidRPr="00B303C1">
        <w:t>мАч</w:t>
      </w:r>
      <w:proofErr w:type="spellEnd"/>
    </w:p>
    <w:p w:rsidR="00B303C1" w:rsidRPr="00B303C1" w:rsidRDefault="00B303C1" w:rsidP="00B303C1">
      <w:r w:rsidRPr="00B303C1">
        <w:t>Небольшая база</w:t>
      </w:r>
    </w:p>
    <w:p w:rsidR="00B303C1" w:rsidRPr="00B303C1" w:rsidRDefault="00B303C1" w:rsidP="00B303C1">
      <w:r w:rsidRPr="00B303C1">
        <w:t xml:space="preserve">Высокий индекс цветопередачи </w:t>
      </w:r>
      <w:proofErr w:type="spellStart"/>
      <w:r w:rsidRPr="00B303C1">
        <w:t>Ra</w:t>
      </w:r>
      <w:proofErr w:type="spellEnd"/>
      <w:r w:rsidRPr="00B303C1">
        <w:t xml:space="preserve"> &gt;95</w:t>
      </w:r>
    </w:p>
    <w:p w:rsidR="00B303C1" w:rsidRPr="00B303C1" w:rsidRDefault="00B303C1" w:rsidP="00B303C1">
      <w:r w:rsidRPr="00B303C1">
        <w:t>Зарядка и установка</w:t>
      </w:r>
    </w:p>
    <w:p w:rsidR="00B303C1" w:rsidRPr="00B303C1" w:rsidRDefault="00B303C1" w:rsidP="00B303C1">
      <w:r w:rsidRPr="00B303C1">
        <w:t>Нет опасности синего света</w:t>
      </w:r>
    </w:p>
    <w:p w:rsidR="00B303C1" w:rsidRPr="00B303C1" w:rsidRDefault="00B303C1" w:rsidP="00B303C1">
      <w:r w:rsidRPr="00B303C1">
        <w:t xml:space="preserve">Нет видимой </w:t>
      </w:r>
      <w:proofErr w:type="spellStart"/>
      <w:r w:rsidRPr="00B303C1">
        <w:t>стробовспышки</w:t>
      </w:r>
      <w:proofErr w:type="spellEnd"/>
    </w:p>
    <w:p w:rsidR="00B303C1" w:rsidRPr="00B303C1" w:rsidRDefault="00B303C1" w:rsidP="00B303C1">
      <w:r w:rsidRPr="00B303C1">
        <w:t>Параметры продукта</w:t>
      </w:r>
    </w:p>
    <w:p w:rsidR="00B303C1" w:rsidRPr="00B303C1" w:rsidRDefault="00B303C1" w:rsidP="00B303C1">
      <w:r w:rsidRPr="00B303C1">
        <w:t xml:space="preserve">Название: Перезаряжаемая складная настольная лампа для чтения </w:t>
      </w:r>
      <w:proofErr w:type="spellStart"/>
      <w:r w:rsidRPr="00B303C1">
        <w:t>Baseus</w:t>
      </w:r>
      <w:proofErr w:type="spellEnd"/>
      <w:r w:rsidRPr="00B303C1">
        <w:t xml:space="preserve"> (умный свет)</w:t>
      </w:r>
    </w:p>
    <w:p w:rsidR="00B303C1" w:rsidRPr="00B303C1" w:rsidRDefault="00B303C1" w:rsidP="00B303C1">
      <w:r w:rsidRPr="00B303C1">
        <w:t>Номер модели: ДГЗГ-02/ДГЗГ-ОГ</w:t>
      </w:r>
    </w:p>
    <w:p w:rsidR="00B303C1" w:rsidRPr="00B303C1" w:rsidRDefault="00B303C1" w:rsidP="00B303C1">
      <w:r w:rsidRPr="00B303C1">
        <w:t xml:space="preserve">Материал: </w:t>
      </w:r>
      <w:proofErr w:type="spellStart"/>
      <w:r w:rsidRPr="00B303C1">
        <w:t>АБС+ПК+алюминиевый</w:t>
      </w:r>
      <w:proofErr w:type="spellEnd"/>
      <w:r w:rsidRPr="00B303C1">
        <w:t xml:space="preserve"> сплав</w:t>
      </w:r>
    </w:p>
    <w:p w:rsidR="00B303C1" w:rsidRPr="00B303C1" w:rsidRDefault="00B303C1" w:rsidP="00B303C1">
      <w:r w:rsidRPr="00B303C1">
        <w:t>Цветовая температура: 6000К-4500К-3000К</w:t>
      </w:r>
    </w:p>
    <w:p w:rsidR="00B303C1" w:rsidRPr="00B303C1" w:rsidRDefault="00B303C1" w:rsidP="00B303C1">
      <w:r w:rsidRPr="00B303C1">
        <w:t xml:space="preserve">Индекс цветопередачи: </w:t>
      </w:r>
      <w:proofErr w:type="spellStart"/>
      <w:r w:rsidRPr="00B303C1">
        <w:t>Ra</w:t>
      </w:r>
      <w:proofErr w:type="spellEnd"/>
      <w:r w:rsidRPr="00B303C1">
        <w:t xml:space="preserve"> &gt;95</w:t>
      </w:r>
    </w:p>
    <w:p w:rsidR="00B303C1" w:rsidRPr="00B303C1" w:rsidRDefault="00B303C1" w:rsidP="00B303C1">
      <w:r w:rsidRPr="00B303C1">
        <w:t xml:space="preserve">Емкость аккумулятора: 2200 </w:t>
      </w:r>
      <w:proofErr w:type="spellStart"/>
      <w:r w:rsidRPr="00B303C1">
        <w:t>мАч</w:t>
      </w:r>
      <w:proofErr w:type="spellEnd"/>
    </w:p>
    <w:p w:rsidR="00B303C1" w:rsidRPr="00B303C1" w:rsidRDefault="00B303C1" w:rsidP="00B303C1">
      <w:r w:rsidRPr="00B303C1">
        <w:t>Вход настольной лампы: 5 В постоянного тока/1,6 А (макс.)</w:t>
      </w:r>
    </w:p>
    <w:p w:rsidR="00B303C1" w:rsidRPr="00B303C1" w:rsidRDefault="00B303C1" w:rsidP="00B303C1">
      <w:r w:rsidRPr="00B303C1">
        <w:t>Размер изделия: 350*53*382 мм</w:t>
      </w:r>
    </w:p>
    <w:p w:rsidR="00B303C1" w:rsidRPr="00B303C1" w:rsidRDefault="00B303C1" w:rsidP="00B303C1">
      <w:r w:rsidRPr="00B303C1">
        <w:t>Вес нетто: около 555 г</w:t>
      </w:r>
    </w:p>
    <w:p w:rsidR="00B303C1" w:rsidRPr="00B303C1" w:rsidRDefault="00B303C1" w:rsidP="00B303C1">
      <w:r w:rsidRPr="00B303C1">
        <w:lastRenderedPageBreak/>
        <w:t>Время зарядки: около 5 часов</w:t>
      </w:r>
    </w:p>
    <w:p w:rsidR="00B303C1" w:rsidRPr="00B303C1" w:rsidRDefault="00B303C1" w:rsidP="00B303C1">
      <w:r w:rsidRPr="00B303C1">
        <w:t>Время работы: около 3 часов при ярком освещении и около 13 часов при слабом освещении.</w:t>
      </w:r>
    </w:p>
    <w:p w:rsidR="00B303C1" w:rsidRPr="00B303C1" w:rsidRDefault="00B303C1" w:rsidP="00B303C1">
      <w:r w:rsidRPr="00B303C1">
        <w:t xml:space="preserve">Приведенные выше данные измерены лабораторией </w:t>
      </w:r>
      <w:proofErr w:type="spellStart"/>
      <w:r w:rsidRPr="00B303C1">
        <w:t>Baseus</w:t>
      </w:r>
      <w:proofErr w:type="spellEnd"/>
      <w:r w:rsidRPr="00B303C1">
        <w:t>, фактическое использование будет немного отличаться в зависимости от конкретных обстоятельств.</w:t>
      </w:r>
    </w:p>
    <w:p w:rsidR="00B303C1" w:rsidRPr="00B303C1" w:rsidRDefault="00B303C1" w:rsidP="00B303C1"/>
    <w:p w:rsidR="00B303C1" w:rsidRPr="00B303C1" w:rsidRDefault="00B303C1" w:rsidP="00B303C1">
      <w:r w:rsidRPr="00B303C1">
        <w:t>Инструкция по использованию продукта</w:t>
      </w:r>
    </w:p>
    <w:p w:rsidR="00B303C1" w:rsidRPr="00B303C1" w:rsidRDefault="00B303C1" w:rsidP="00B303C1">
      <w:r w:rsidRPr="00B303C1">
        <w:t>Baseus-DGZG-02-перезаряжаемая-складная-настольная-лампа для чтения- (1)</w:t>
      </w:r>
    </w:p>
    <w:p w:rsidR="00B303C1" w:rsidRPr="00B303C1" w:rsidRDefault="00B303C1" w:rsidP="00B303C1"/>
    <w:p w:rsidR="00B303C1" w:rsidRPr="00B303C1" w:rsidRDefault="00B303C1" w:rsidP="00B303C1">
      <w:r w:rsidRPr="00B303C1">
        <w:t>Инструкции по установке</w:t>
      </w:r>
    </w:p>
    <w:p w:rsidR="00B303C1" w:rsidRPr="00B303C1" w:rsidRDefault="00B303C1" w:rsidP="00B303C1"/>
    <w:p w:rsidR="00B303C1" w:rsidRPr="00B303C1" w:rsidRDefault="00B303C1" w:rsidP="00B303C1">
      <w:r w:rsidRPr="00B303C1">
        <w:t>Откройте упаковку, достаньте настольную лампу и устойчиво поставьте ее на рабочий стол;</w:t>
      </w:r>
    </w:p>
    <w:p w:rsidR="00B303C1" w:rsidRPr="00B303C1" w:rsidRDefault="00B303C1" w:rsidP="00B303C1">
      <w:r w:rsidRPr="00B303C1">
        <w:t>Регулировка угла, как показано на рисунке.</w:t>
      </w:r>
    </w:p>
    <w:p w:rsidR="00B303C1" w:rsidRPr="00B303C1" w:rsidRDefault="00B303C1" w:rsidP="00B303C1">
      <w:r w:rsidRPr="00B303C1">
        <w:t>Инструкции по зарядке</w:t>
      </w:r>
    </w:p>
    <w:p w:rsidR="00B303C1" w:rsidRPr="00B303C1" w:rsidRDefault="00B303C1" w:rsidP="00B303C1"/>
    <w:p w:rsidR="00B303C1" w:rsidRPr="00B303C1" w:rsidRDefault="00B303C1" w:rsidP="00B303C1">
      <w:r w:rsidRPr="00B303C1">
        <w:t>Пожалуйста, используйте зарядное устройство 5 В для зарядки этого продукта в первый раз;</w:t>
      </w:r>
    </w:p>
    <w:p w:rsidR="00B303C1" w:rsidRPr="00B303C1" w:rsidRDefault="00B303C1" w:rsidP="00B303C1">
      <w:r w:rsidRPr="00B303C1">
        <w:t>Зарядка: используйте стандартное зарядное устройство 5 В; Вставьте зарядный кабель непосредственно в зарядный интерфейс на задней части корпуса лампы для зарядки;</w:t>
      </w:r>
    </w:p>
    <w:p w:rsidR="00B303C1" w:rsidRPr="00B303C1" w:rsidRDefault="00B303C1" w:rsidP="00B303C1">
      <w:r w:rsidRPr="00B303C1">
        <w:t>Примечание: во время зарядки индикатор питания на корпусе лампы светится оранжевым цветом и гаснет при полной зарядке.</w:t>
      </w:r>
    </w:p>
    <w:p w:rsidR="00B303C1" w:rsidRPr="00B303C1" w:rsidRDefault="00B303C1" w:rsidP="00B303C1">
      <w:r w:rsidRPr="00B303C1">
        <w:t>Функциональное описание</w:t>
      </w:r>
    </w:p>
    <w:p w:rsidR="00B303C1" w:rsidRPr="00B303C1" w:rsidRDefault="00B303C1" w:rsidP="00B303C1"/>
    <w:p w:rsidR="00B303C1" w:rsidRPr="00B303C1" w:rsidRDefault="00B303C1" w:rsidP="00B303C1">
      <w:r w:rsidRPr="00B303C1">
        <w:t>Включение/выключение: нажмите кнопку питания: по умолчанию включается белый свет (6000К) -&gt; смешанный свет (4500К) -&gt; теплый свет (3000К) -&gt; выключение света</w:t>
      </w:r>
      <w:proofErr w:type="gramStart"/>
      <w:r w:rsidRPr="00B303C1">
        <w:t>; Если</w:t>
      </w:r>
      <w:proofErr w:type="gramEnd"/>
      <w:r w:rsidRPr="00B303C1">
        <w:t xml:space="preserve"> после того, как свет горит в течение 30 секунд, никаких действий не происходит, нажмите кнопку еще раз, чтобы выключить свет;</w:t>
      </w:r>
    </w:p>
    <w:p w:rsidR="00B303C1" w:rsidRPr="00B303C1" w:rsidRDefault="00B303C1" w:rsidP="00B303C1">
      <w:r w:rsidRPr="00B303C1">
        <w:t>Бесступенчатая регулировка яркости: когда свет включен, нажмите и удерживайте кнопку питания, чтобы плавно регулировать яркость;</w:t>
      </w:r>
    </w:p>
    <w:p w:rsidR="00B303C1" w:rsidRPr="00B303C1" w:rsidRDefault="00B303C1" w:rsidP="00B303C1">
      <w:r w:rsidRPr="00B303C1">
        <w:t>При чтении или письме рекомендуется регулировать яркость света на максимум;</w:t>
      </w:r>
    </w:p>
    <w:p w:rsidR="00B303C1" w:rsidRPr="00B303C1" w:rsidRDefault="00B303C1" w:rsidP="00B303C1">
      <w:r w:rsidRPr="00B303C1">
        <w:t>Функция памяти: при включении питания лампа будет гореть с той яркостью, с которой она использовалась в последний раз;</w:t>
      </w:r>
    </w:p>
    <w:p w:rsidR="00B303C1" w:rsidRPr="00B303C1" w:rsidRDefault="00B303C1" w:rsidP="00B303C1">
      <w:r w:rsidRPr="00B303C1">
        <w:t>Автоматическое затемнение: переключатель автоматического затемнения находится в нижней части изделия. ON означает включение, OFF означает выключение. Лампа может автоматически регулировать яркость в зависимости от окружающей среды, когда переключатель включен.</w:t>
      </w:r>
    </w:p>
    <w:p w:rsidR="00B303C1" w:rsidRPr="00B303C1" w:rsidRDefault="00B303C1" w:rsidP="00B303C1">
      <w:r w:rsidRPr="00B303C1">
        <w:t>Предупреждения и предостережения по безопасности</w:t>
      </w:r>
    </w:p>
    <w:p w:rsidR="00B303C1" w:rsidRPr="00B303C1" w:rsidRDefault="00B303C1" w:rsidP="00B303C1">
      <w:r w:rsidRPr="00B303C1">
        <w:t xml:space="preserve">Предупреждение: во избежание несчастных случаев, угрожающих личной безопасности, таких как разбитие лампы, падение, поражение электрическим током, пожар и т. д., строго следуйте </w:t>
      </w:r>
      <w:r w:rsidRPr="00B303C1">
        <w:lastRenderedPageBreak/>
        <w:t>инструкциям по установке и использованию. Не модифицируйте лампу и не заменяйте детали и аксессуары без разрешения.</w:t>
      </w:r>
    </w:p>
    <w:p w:rsidR="00B303C1" w:rsidRPr="00B303C1" w:rsidRDefault="00B303C1" w:rsidP="00B303C1">
      <w:r w:rsidRPr="00B303C1">
        <w:t>Не используйте источник питания, напряжение которого превышает номинальный диапазон. Длительное использование напряжения за пределами номинального диапазона может привести к повреждению лампы.</w:t>
      </w:r>
    </w:p>
    <w:p w:rsidR="00B303C1" w:rsidRPr="00B303C1" w:rsidRDefault="00B303C1" w:rsidP="00B303C1">
      <w:r w:rsidRPr="00B303C1">
        <w:t>Лампу нельзя размещать в неустойчивом месте. (Невозможно использовать на наклонной поверхности более 6°)</w:t>
      </w:r>
    </w:p>
    <w:p w:rsidR="00B303C1" w:rsidRPr="00B303C1" w:rsidRDefault="00B303C1" w:rsidP="00B303C1">
      <w:r w:rsidRPr="00B303C1">
        <w:t xml:space="preserve">Лампы нельзя подключать последовательно с другими электроприборами и нельзя использовать параллельно с </w:t>
      </w:r>
      <w:proofErr w:type="spellStart"/>
      <w:r w:rsidRPr="00B303C1">
        <w:t>диммером</w:t>
      </w:r>
      <w:proofErr w:type="spellEnd"/>
      <w:r w:rsidRPr="00B303C1">
        <w:t>.</w:t>
      </w:r>
    </w:p>
    <w:p w:rsidR="00B303C1" w:rsidRPr="00B303C1" w:rsidRDefault="00B303C1" w:rsidP="00B303C1">
      <w:r w:rsidRPr="00B303C1">
        <w:t>При проверке и обслуживании ламп доверьте эту работу специалистам-электрикам. (Обслуживание непрофессионалами сопряжено с опасностью)</w:t>
      </w:r>
    </w:p>
    <w:p w:rsidR="00B303C1" w:rsidRPr="00B303C1" w:rsidRDefault="00B303C1" w:rsidP="00B303C1">
      <w:r w:rsidRPr="00B303C1">
        <w:t>При возникновении ненормального явления в лампе следует быстро отключить электропитание и обратиться в розничный магазин. (Модель продукта должна быть указана во время технического обслуживания, ссылаясь на содержимое дисплея корпуса лампы)</w:t>
      </w:r>
    </w:p>
    <w:p w:rsidR="00B303C1" w:rsidRPr="00B303C1" w:rsidRDefault="00B303C1" w:rsidP="00B303C1">
      <w:r w:rsidRPr="00B303C1">
        <w:t>Если внешний гибкий кабель или шнур этой лампы поврежден, во избежание опасности кабель должен быть заменен производителем, агентом по обслуживанию или квалифицированным специалистом.</w:t>
      </w:r>
    </w:p>
    <w:p w:rsidR="00B303C1" w:rsidRPr="00B303C1" w:rsidRDefault="00B303C1" w:rsidP="00B303C1">
      <w:r w:rsidRPr="00B303C1">
        <w:t>Примечание: источник света в этой лампе не может быть заменен пользователем. Его должен заменить производитель, агент по обслуживанию или квалифицированный специалист.</w:t>
      </w:r>
    </w:p>
    <w:p w:rsidR="00B303C1" w:rsidRPr="00B303C1" w:rsidRDefault="00B303C1" w:rsidP="00B303C1">
      <w:r w:rsidRPr="00B303C1">
        <w:t>Обслуживание и ремонт ламп</w:t>
      </w:r>
    </w:p>
    <w:p w:rsidR="00B303C1" w:rsidRPr="00B303C1" w:rsidRDefault="00B303C1" w:rsidP="00B303C1">
      <w:r w:rsidRPr="00B303C1">
        <w:t>Внимание: перед обслуживанием и ремонтом лампы необходимо отключить электропитание во избежание поражения электрическим током.</w:t>
      </w:r>
    </w:p>
    <w:p w:rsidR="00B303C1" w:rsidRPr="00B303C1" w:rsidRDefault="00B303C1" w:rsidP="00B303C1">
      <w:r w:rsidRPr="00B303C1">
        <w:t>Для безопасного и эффективного использования этого продукта регулярно очищайте и проверяйте его (раз в шесть месяцев). При очистке лампы отключите питание и протрите ее мягкой сухой тканью, смоченной в мыльной воде. Не используйте для очистки другие реагенты, иначе это приведет к изменению цвета или повреждению лампы.</w:t>
      </w:r>
    </w:p>
    <w:p w:rsidR="00B303C1" w:rsidRPr="00B303C1" w:rsidRDefault="00B303C1" w:rsidP="00B303C1"/>
    <w:p w:rsidR="00B303C1" w:rsidRPr="00B303C1" w:rsidRDefault="00B303C1" w:rsidP="00B303C1">
      <w:r w:rsidRPr="00B303C1">
        <w:t>ФКС</w:t>
      </w:r>
    </w:p>
    <w:p w:rsidR="00B303C1" w:rsidRPr="00B303C1" w:rsidRDefault="00B303C1" w:rsidP="00B303C1">
      <w:r w:rsidRPr="00B303C1">
        <w:t>Данное устройство соответствует части 15 правил FCC. Эксплуатация осуществляется при соблюдении следующих двух условий:</w:t>
      </w:r>
    </w:p>
    <w:p w:rsidR="00B303C1" w:rsidRPr="00B303C1" w:rsidRDefault="00B303C1" w:rsidP="00B303C1"/>
    <w:p w:rsidR="00B303C1" w:rsidRPr="00B303C1" w:rsidRDefault="00B303C1" w:rsidP="00B303C1">
      <w:r w:rsidRPr="00B303C1">
        <w:t>данное устройство не может создавать вредных помех и</w:t>
      </w:r>
    </w:p>
    <w:p w:rsidR="00B303C1" w:rsidRPr="00B303C1" w:rsidRDefault="00B303C1" w:rsidP="00B303C1">
      <w:r w:rsidRPr="00B303C1">
        <w:t>это устройство должно принимать любые принимаемые помехи, включая помехи, которые могут вызвать нежелательную работу. Любые изменения или модификации, не одобренные явно стороной, ответственной за соблюдение требований, могут лишить пользователя права управлять оборудованием.</w:t>
      </w:r>
    </w:p>
    <w:p w:rsidR="00B303C1" w:rsidRPr="00B303C1" w:rsidRDefault="00B303C1" w:rsidP="00B303C1">
      <w:r w:rsidRPr="00B303C1">
        <w:t xml:space="preserve">ПРИМЕЧАНИЕ. Данное оборудование было протестировано и признано соответствующим ограничениям для цифровых устройств класса B в соответствии с частью 15 правил FCC. Эти ограничения предназначены для обеспечения разумной защиты от вредных помех при установке в жилых помещениях. Данное оборудование генерирует, использует и может излучать </w:t>
      </w:r>
      <w:r w:rsidRPr="00B303C1">
        <w:lastRenderedPageBreak/>
        <w:t>радиочастотную энергию и, если оно установлено и используется не в соответствии с инструкциями, может создавать вредные помехи для радиосвязи. Однако нет никакой гарантии, что помехи не возникнут в конкретной установке. Если это оборудование действительно создает вредные помехи радио- или телевизионному приему, что можно определить, выключив и включив оборудование, пользователю рекомендуется попытаться устранить помехи с помощью одной или нескольких из следующих мер:</w:t>
      </w:r>
    </w:p>
    <w:p w:rsidR="00B303C1" w:rsidRPr="00B303C1" w:rsidRDefault="00B303C1" w:rsidP="00B303C1"/>
    <w:p w:rsidR="00B303C1" w:rsidRPr="00B303C1" w:rsidRDefault="00B303C1" w:rsidP="00B303C1">
      <w:r w:rsidRPr="00B303C1">
        <w:t>Изменить ориентацию или местоположение приемной антенны.</w:t>
      </w:r>
    </w:p>
    <w:p w:rsidR="00B303C1" w:rsidRPr="00B303C1" w:rsidRDefault="00B303C1" w:rsidP="00B303C1">
      <w:r w:rsidRPr="00B303C1">
        <w:t>Увеличьте расстояние между оборудованием и приемником.</w:t>
      </w:r>
    </w:p>
    <w:p w:rsidR="00B303C1" w:rsidRPr="00B303C1" w:rsidRDefault="00B303C1" w:rsidP="00B303C1">
      <w:r w:rsidRPr="00B303C1">
        <w:t>Подключите оборудование в розетку цепи, отличной от той, к которой подключен ресивер.</w:t>
      </w:r>
    </w:p>
    <w:p w:rsidR="00B303C1" w:rsidRPr="00B303C1" w:rsidRDefault="00B303C1" w:rsidP="00B303C1">
      <w:r w:rsidRPr="00B303C1">
        <w:t xml:space="preserve">Обратитесь за помощью к дилеру или опытному специалисту по </w:t>
      </w:r>
      <w:proofErr w:type="gramStart"/>
      <w:r w:rsidRPr="00B303C1">
        <w:t>радио/телевидению</w:t>
      </w:r>
      <w:proofErr w:type="gramEnd"/>
      <w:r w:rsidRPr="00B303C1">
        <w:t>.</w:t>
      </w:r>
    </w:p>
    <w:p w:rsidR="00B303C1" w:rsidRPr="00B303C1" w:rsidRDefault="00B303C1" w:rsidP="00B303C1"/>
    <w:p w:rsidR="00B303C1" w:rsidRPr="00B303C1" w:rsidRDefault="00B303C1" w:rsidP="00B303C1"/>
    <w:p w:rsidR="00B303C1" w:rsidRPr="00B303C1" w:rsidRDefault="00B303C1" w:rsidP="00B303C1">
      <w:bookmarkStart w:id="0" w:name="_GoBack"/>
      <w:bookmarkEnd w:id="0"/>
    </w:p>
    <w:sectPr w:rsidR="00B303C1" w:rsidRPr="00B303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C1"/>
    <w:rsid w:val="00B303C1"/>
    <w:rsid w:val="00B37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7D69"/>
  <w15:chartTrackingRefBased/>
  <w15:docId w15:val="{0E4E990F-A26B-445A-B29D-30373078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30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303C1"/>
    <w:rPr>
      <w:rFonts w:ascii="Courier New" w:eastAsia="Times New Roman" w:hAnsi="Courier New" w:cs="Courier New"/>
      <w:sz w:val="20"/>
      <w:szCs w:val="20"/>
      <w:lang w:eastAsia="ru-RU"/>
    </w:rPr>
  </w:style>
  <w:style w:type="character" w:customStyle="1" w:styleId="y2iqfc">
    <w:name w:val="y2iqfc"/>
    <w:basedOn w:val="a0"/>
    <w:rsid w:val="00B30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368939">
      <w:bodyDiv w:val="1"/>
      <w:marLeft w:val="0"/>
      <w:marRight w:val="0"/>
      <w:marTop w:val="0"/>
      <w:marBottom w:val="0"/>
      <w:divBdr>
        <w:top w:val="none" w:sz="0" w:space="0" w:color="auto"/>
        <w:left w:val="none" w:sz="0" w:space="0" w:color="auto"/>
        <w:bottom w:val="none" w:sz="0" w:space="0" w:color="auto"/>
        <w:right w:val="none" w:sz="0" w:space="0" w:color="auto"/>
      </w:divBdr>
    </w:div>
    <w:div w:id="1353267463">
      <w:bodyDiv w:val="1"/>
      <w:marLeft w:val="0"/>
      <w:marRight w:val="0"/>
      <w:marTop w:val="0"/>
      <w:marBottom w:val="0"/>
      <w:divBdr>
        <w:top w:val="none" w:sz="0" w:space="0" w:color="auto"/>
        <w:left w:val="none" w:sz="0" w:space="0" w:color="auto"/>
        <w:bottom w:val="none" w:sz="0" w:space="0" w:color="auto"/>
        <w:right w:val="none" w:sz="0" w:space="0" w:color="auto"/>
      </w:divBdr>
    </w:div>
    <w:div w:id="1387872282">
      <w:bodyDiv w:val="1"/>
      <w:marLeft w:val="0"/>
      <w:marRight w:val="0"/>
      <w:marTop w:val="0"/>
      <w:marBottom w:val="0"/>
      <w:divBdr>
        <w:top w:val="none" w:sz="0" w:space="0" w:color="auto"/>
        <w:left w:val="none" w:sz="0" w:space="0" w:color="auto"/>
        <w:bottom w:val="none" w:sz="0" w:space="0" w:color="auto"/>
        <w:right w:val="none" w:sz="0" w:space="0" w:color="auto"/>
      </w:divBdr>
    </w:div>
    <w:div w:id="2134471794">
      <w:bodyDiv w:val="1"/>
      <w:marLeft w:val="0"/>
      <w:marRight w:val="0"/>
      <w:marTop w:val="0"/>
      <w:marBottom w:val="0"/>
      <w:divBdr>
        <w:top w:val="none" w:sz="0" w:space="0" w:color="auto"/>
        <w:left w:val="none" w:sz="0" w:space="0" w:color="auto"/>
        <w:bottom w:val="none" w:sz="0" w:space="0" w:color="auto"/>
        <w:right w:val="none" w:sz="0" w:space="0" w:color="auto"/>
      </w:divBdr>
      <w:divsChild>
        <w:div w:id="67725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Formula</dc:creator>
  <cp:keywords/>
  <dc:description/>
  <cp:lastModifiedBy>Formula</cp:lastModifiedBy>
  <cp:revision>1</cp:revision>
  <dcterms:created xsi:type="dcterms:W3CDTF">2024-03-18T16:09:00Z</dcterms:created>
  <dcterms:modified xsi:type="dcterms:W3CDTF">2024-03-18T16:14:00Z</dcterms:modified>
</cp:coreProperties>
</file>